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 финансировании отдельных мероприятий</w:t>
      </w:r>
      <w:r>
        <w:rPr>
          <w:sz w:val="28"/>
          <w:szCs w:val="28"/>
        </w:rPr>
        <w:t xml:space="preserve"> за счет средств фонда непредвиденных расходов (резервного фонда) правительства Еврейской автономной области</w:t>
      </w:r>
      <w:r>
        <w:rPr>
          <w:sz w:val="28"/>
          <w:szCs w:val="28"/>
          <w:vertAlign w:val="superscript"/>
        </w:rPr>
      </w:r>
      <w:r>
        <w:rPr>
          <w:sz w:val="28"/>
          <w:szCs w:val="28"/>
          <w:vertAlign w:val="superscript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протоколом заседания оперативного штаба Еврейской автономной области </w:t>
      </w:r>
      <w:r>
        <w:rPr>
          <w:sz w:val="28"/>
        </w:rPr>
        <w:t xml:space="preserve">по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756», </w:t>
      </w:r>
      <w:r>
        <w:rPr>
          <w:sz w:val="28"/>
        </w:rPr>
        <w:br/>
        <w:t xml:space="preserve">от 25.01.2024 № 4</w:t>
      </w:r>
      <w:r>
        <w:rPr>
          <w:sz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 Департаменту региональной безопасности Еврейской </w:t>
        <w:br/>
        <w:t xml:space="preserve">автономной области </w:t>
      </w:r>
      <w:r>
        <w:rPr>
          <w:sz w:val="28"/>
        </w:rPr>
        <w:t xml:space="preserve">за счет средств фонда непредвиденных расходов (резервного фонда) правительства Еврейской автономной области</w:t>
      </w:r>
      <w:r>
        <w:rPr>
          <w:sz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</w:rPr>
        <w:t xml:space="preserve">- пр</w:t>
      </w:r>
      <w:r>
        <w:rPr>
          <w:sz w:val="28"/>
        </w:rPr>
        <w:t xml:space="preserve">иобретение канцелярских товаров для пункта отбора на военную военную службу по контракту на сумму176 114</w:t>
      </w:r>
      <w:r>
        <w:rPr>
          <w:sz w:val="28"/>
        </w:rPr>
        <w:t xml:space="preserve"> 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- приобретение</w:t>
      </w:r>
      <w:r>
        <w:rPr>
          <w:sz w:val="28"/>
        </w:rPr>
        <w:t xml:space="preserve"> кнопок тревожной сигнализации (КТС) </w:t>
      </w:r>
      <w:r>
        <w:rPr>
          <w:sz w:val="28"/>
        </w:rPr>
        <w:t xml:space="preserve">на сумму </w:t>
        <w:br/>
        <w:t xml:space="preserve">308 000 </w:t>
      </w:r>
      <w:r>
        <w:rPr>
          <w:sz w:val="28"/>
        </w:rPr>
        <w:t xml:space="preserve">рублей;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highlight w:val="none"/>
        </w:rPr>
        <w:t xml:space="preserve">- </w:t>
      </w:r>
      <w:r>
        <w:rPr>
          <w:sz w:val="28"/>
        </w:rPr>
        <w:t xml:space="preserve">приобретение</w:t>
      </w:r>
      <w:r>
        <w:rPr>
          <w:sz w:val="28"/>
        </w:rPr>
        <w:t xml:space="preserve"> </w:t>
      </w:r>
      <w:r>
        <w:rPr>
          <w:sz w:val="28"/>
        </w:rPr>
        <w:t xml:space="preserve">расходных материалов сетевого оборудования на сумму 152 140</w:t>
      </w:r>
      <w:r>
        <w:rPr>
          <w:sz w:val="28"/>
        </w:rPr>
        <w:t xml:space="preserve">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2. </w:t>
      </w:r>
      <w:r>
        <w:rPr>
          <w:sz w:val="28"/>
        </w:rPr>
        <w:t xml:space="preserve">Департаменту финансов правительства Еврейской автономной области в соответствии с пунктом 1 настоящего распоряжения подготовить распоряжение правительства Еврейской автономной области о выделении департаменту </w:t>
      </w:r>
      <w:r>
        <w:rPr>
          <w:sz w:val="28"/>
        </w:rPr>
        <w:t xml:space="preserve">региональной безопасности Еврейской автономной области </w:t>
      </w:r>
      <w:r>
        <w:rPr>
          <w:sz w:val="28"/>
        </w:rPr>
        <w:t xml:space="preserve">средств</w:t>
      </w:r>
      <w:r>
        <w:rPr>
          <w:sz w:val="28"/>
        </w:rPr>
        <w:t xml:space="preserve"> из фонда непредвиденных расходов (резервного фонда) правительства Еврейской автономной области.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60" w:lineRule="auto"/>
        <w:tabs>
          <w:tab w:val="left" w:pos="720" w:leader="none"/>
        </w:tabs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Настоящее распоряжение вступает в силу со дня его подписания.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2"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4"/>
      </w:rPr>
      <w:framePr w:wrap="around" w:vAnchor="text" w:hAnchor="margin" w:xAlign="center" w:y="1"/>
    </w:pPr>
    <w:r>
      <w:rPr>
        <w:rStyle w:val="934"/>
      </w:rPr>
    </w:r>
    <w:r>
      <w:rPr>
        <w:rStyle w:val="934"/>
      </w:rPr>
    </w:r>
    <w:r>
      <w:rPr>
        <w:rStyle w:val="934"/>
      </w:rPr>
    </w:r>
  </w:p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4"/>
      </w:rPr>
      <w:framePr w:wrap="around" w:vAnchor="text" w:hAnchor="margin" w:xAlign="center" w:y="1"/>
    </w:pPr>
    <w:r>
      <w:rPr>
        <w:rStyle w:val="934"/>
      </w:rPr>
      <w:t xml:space="preserve">2</w:t>
    </w:r>
    <w:r>
      <w:rPr>
        <w:rStyle w:val="934"/>
      </w:rPr>
    </w:r>
    <w:r>
      <w:rPr>
        <w:rStyle w:val="934"/>
      </w:rPr>
    </w:r>
  </w:p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fldSimple w:instr="PAGE \* MERGEFORMAT">
      <w:r>
        <w:t xml:space="preserve">1</w:t>
      </w:r>
    </w:fldSimple>
    <w:r/>
    <w:r/>
  </w:p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59"/>
    <w:link w:val="750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3 Char"/>
    <w:basedOn w:val="759"/>
    <w:link w:val="752"/>
    <w:uiPriority w:val="9"/>
    <w:rPr>
      <w:rFonts w:ascii="Arial" w:hAnsi="Arial" w:eastAsia="Arial" w:cs="Arial"/>
      <w:sz w:val="30"/>
      <w:szCs w:val="30"/>
    </w:rPr>
  </w:style>
  <w:style w:type="character" w:styleId="718">
    <w:name w:val="Heading 4 Char"/>
    <w:basedOn w:val="759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19">
    <w:name w:val="Heading 5 Char"/>
    <w:basedOn w:val="759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20">
    <w:name w:val="Heading 6 Char"/>
    <w:basedOn w:val="759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759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8 Char"/>
    <w:basedOn w:val="75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23">
    <w:name w:val="Heading 9 Char"/>
    <w:basedOn w:val="759"/>
    <w:link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724">
    <w:name w:val="Title Char"/>
    <w:basedOn w:val="759"/>
    <w:link w:val="772"/>
    <w:uiPriority w:val="10"/>
    <w:rPr>
      <w:sz w:val="48"/>
      <w:szCs w:val="48"/>
    </w:rPr>
  </w:style>
  <w:style w:type="character" w:styleId="725">
    <w:name w:val="Subtitle Char"/>
    <w:basedOn w:val="759"/>
    <w:link w:val="774"/>
    <w:uiPriority w:val="11"/>
    <w:rPr>
      <w:sz w:val="24"/>
      <w:szCs w:val="24"/>
    </w:rPr>
  </w:style>
  <w:style w:type="character" w:styleId="726">
    <w:name w:val="Quote Char"/>
    <w:link w:val="776"/>
    <w:uiPriority w:val="29"/>
    <w:rPr>
      <w:i/>
    </w:rPr>
  </w:style>
  <w:style w:type="character" w:styleId="727">
    <w:name w:val="Intense Quote Char"/>
    <w:link w:val="778"/>
    <w:uiPriority w:val="30"/>
    <w:rPr>
      <w:i/>
    </w:rPr>
  </w:style>
  <w:style w:type="table" w:styleId="728">
    <w:name w:val="Plain Table 1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7">
    <w:name w:val="Footnote Text Char"/>
    <w:link w:val="909"/>
    <w:uiPriority w:val="99"/>
    <w:rPr>
      <w:sz w:val="18"/>
    </w:rPr>
  </w:style>
  <w:style w:type="character" w:styleId="748">
    <w:name w:val="Endnote Text Char"/>
    <w:link w:val="912"/>
    <w:uiPriority w:val="99"/>
    <w:rPr>
      <w:sz w:val="20"/>
    </w:rPr>
  </w:style>
  <w:style w:type="paragraph" w:styleId="749" w:default="1">
    <w:name w:val="Normal"/>
    <w:qFormat/>
    <w:rPr>
      <w:rFonts w:ascii="Times New Roman" w:hAnsi="Times New Roman" w:eastAsia="Times New Roman"/>
      <w:sz w:val="24"/>
      <w:szCs w:val="20"/>
    </w:rPr>
  </w:style>
  <w:style w:type="paragraph" w:styleId="750">
    <w:name w:val="Heading 1"/>
    <w:basedOn w:val="749"/>
    <w:next w:val="749"/>
    <w:link w:val="7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1">
    <w:name w:val="Heading 2"/>
    <w:basedOn w:val="749"/>
    <w:next w:val="749"/>
    <w:link w:val="926"/>
    <w:uiPriority w:val="99"/>
    <w:qFormat/>
    <w:pPr>
      <w:jc w:val="both"/>
      <w:keepNext/>
      <w:spacing w:line="360" w:lineRule="auto"/>
      <w:outlineLvl w:val="1"/>
    </w:pPr>
    <w:rPr>
      <w:sz w:val="28"/>
    </w:rPr>
  </w:style>
  <w:style w:type="paragraph" w:styleId="752">
    <w:name w:val="Heading 3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3">
    <w:name w:val="Heading 4"/>
    <w:basedOn w:val="749"/>
    <w:next w:val="749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55">
    <w:name w:val="Heading 6"/>
    <w:basedOn w:val="749"/>
    <w:next w:val="749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749"/>
    <w:next w:val="749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character" w:styleId="762" w:customStyle="1">
    <w:name w:val="Заголовок 1 Знак"/>
    <w:basedOn w:val="759"/>
    <w:link w:val="750"/>
    <w:uiPriority w:val="9"/>
    <w:rPr>
      <w:rFonts w:ascii="Arial" w:hAnsi="Arial" w:eastAsia="Arial" w:cs="Arial"/>
      <w:sz w:val="40"/>
      <w:szCs w:val="40"/>
    </w:rPr>
  </w:style>
  <w:style w:type="character" w:styleId="763" w:customStyle="1">
    <w:name w:val="Heading 2 Char"/>
    <w:basedOn w:val="759"/>
    <w:uiPriority w:val="9"/>
    <w:rPr>
      <w:rFonts w:ascii="Arial" w:hAnsi="Arial" w:eastAsia="Arial" w:cs="Arial"/>
      <w:sz w:val="34"/>
    </w:rPr>
  </w:style>
  <w:style w:type="character" w:styleId="764" w:customStyle="1">
    <w:name w:val="Заголовок 3 Знак"/>
    <w:basedOn w:val="759"/>
    <w:link w:val="752"/>
    <w:uiPriority w:val="9"/>
    <w:rPr>
      <w:rFonts w:ascii="Arial" w:hAnsi="Arial" w:eastAsia="Arial" w:cs="Arial"/>
      <w:sz w:val="30"/>
      <w:szCs w:val="30"/>
    </w:rPr>
  </w:style>
  <w:style w:type="character" w:styleId="765" w:customStyle="1">
    <w:name w:val="Заголовок 4 Знак"/>
    <w:basedOn w:val="759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Заголовок 5 Знак"/>
    <w:basedOn w:val="759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Заголовок 6 Знак"/>
    <w:basedOn w:val="759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basedOn w:val="759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Заголовок 8 Знак"/>
    <w:basedOn w:val="75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basedOn w:val="759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</w:style>
  <w:style w:type="paragraph" w:styleId="772">
    <w:name w:val="Title"/>
    <w:basedOn w:val="749"/>
    <w:next w:val="749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basedOn w:val="759"/>
    <w:link w:val="772"/>
    <w:uiPriority w:val="10"/>
    <w:rPr>
      <w:sz w:val="48"/>
      <w:szCs w:val="48"/>
    </w:rPr>
  </w:style>
  <w:style w:type="paragraph" w:styleId="774">
    <w:name w:val="Subtitle"/>
    <w:basedOn w:val="749"/>
    <w:next w:val="749"/>
    <w:link w:val="775"/>
    <w:uiPriority w:val="11"/>
    <w:qFormat/>
    <w:pPr>
      <w:spacing w:before="200" w:after="200"/>
    </w:pPr>
    <w:rPr>
      <w:szCs w:val="24"/>
    </w:rPr>
  </w:style>
  <w:style w:type="character" w:styleId="775" w:customStyle="1">
    <w:name w:val="Подзаголовок Знак"/>
    <w:basedOn w:val="759"/>
    <w:link w:val="774"/>
    <w:uiPriority w:val="11"/>
    <w:rPr>
      <w:sz w:val="24"/>
      <w:szCs w:val="24"/>
    </w:rPr>
  </w:style>
  <w:style w:type="paragraph" w:styleId="776">
    <w:name w:val="Quote"/>
    <w:basedOn w:val="749"/>
    <w:next w:val="749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49"/>
    <w:next w:val="749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59"/>
    <w:uiPriority w:val="99"/>
  </w:style>
  <w:style w:type="character" w:styleId="781" w:customStyle="1">
    <w:name w:val="Footer Char"/>
    <w:basedOn w:val="759"/>
    <w:uiPriority w:val="99"/>
  </w:style>
  <w:style w:type="paragraph" w:styleId="782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Caption Char"/>
    <w:uiPriority w:val="99"/>
  </w:style>
  <w:style w:type="table" w:styleId="784" w:customStyle="1">
    <w:name w:val="Table Grid Light"/>
    <w:basedOn w:val="7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5" w:customStyle="1">
    <w:name w:val="Таблица простая 11"/>
    <w:basedOn w:val="7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6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6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basedOn w:val="76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basedOn w:val="76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basedOn w:val="76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basedOn w:val="76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basedOn w:val="76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basedOn w:val="76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-сетка 21"/>
    <w:basedOn w:val="7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6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6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6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31"/>
    <w:basedOn w:val="7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6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6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6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41"/>
    <w:basedOn w:val="76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6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basedOn w:val="76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basedOn w:val="76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basedOn w:val="76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basedOn w:val="76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basedOn w:val="76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 w:customStyle="1">
    <w:name w:val="Таблица-сетка 5 темная1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5" w:customStyle="1">
    <w:name w:val="Таблица-сетка 6 цветная1"/>
    <w:basedOn w:val="76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basedOn w:val="76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basedOn w:val="76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basedOn w:val="76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basedOn w:val="76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Таблица-сетка 7 цветная1"/>
    <w:basedOn w:val="76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basedOn w:val="76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basedOn w:val="76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basedOn w:val="76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Список-таблица 1 светлая1"/>
    <w:basedOn w:val="76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6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6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6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6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6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6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Список-таблица 21"/>
    <w:basedOn w:val="76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6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6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6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6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6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6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 w:customStyle="1">
    <w:name w:val="Список-таблица 31"/>
    <w:basedOn w:val="7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basedOn w:val="76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41"/>
    <w:basedOn w:val="7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basedOn w:val="76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basedOn w:val="76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basedOn w:val="76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basedOn w:val="76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basedOn w:val="76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basedOn w:val="76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5 темная1"/>
    <w:basedOn w:val="76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6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Список-таблица 6 цветная1"/>
    <w:basedOn w:val="76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basedOn w:val="76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 w:customStyle="1">
    <w:name w:val="Список-таблица 7 цветная1"/>
    <w:basedOn w:val="76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basedOn w:val="76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basedOn w:val="76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basedOn w:val="76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basedOn w:val="76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basedOn w:val="76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basedOn w:val="76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Lined - Accent 2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Lined - Accent 3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Lined - Accent 4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Lined - Accent 5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Lined - Accent 6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 &amp; Lined - Accent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Bordered &amp; Lined - Accent 2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Bordered &amp; Lined - Accent 3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Bordered &amp; Lined - Accent 4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Bordered &amp; Lined - Accent 5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Bordered &amp; Lined - Accent 6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"/>
    <w:basedOn w:val="76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basedOn w:val="76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basedOn w:val="76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basedOn w:val="76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basedOn w:val="76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basedOn w:val="76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basedOn w:val="76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9">
    <w:name w:val="footnote text"/>
    <w:basedOn w:val="749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basedOn w:val="759"/>
    <w:uiPriority w:val="99"/>
    <w:unhideWhenUsed/>
    <w:rPr>
      <w:vertAlign w:val="superscript"/>
    </w:rPr>
  </w:style>
  <w:style w:type="paragraph" w:styleId="912">
    <w:name w:val="endnote text"/>
    <w:basedOn w:val="749"/>
    <w:link w:val="913"/>
    <w:uiPriority w:val="99"/>
    <w:semiHidden/>
    <w:unhideWhenUsed/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59"/>
    <w:uiPriority w:val="99"/>
    <w:semiHidden/>
    <w:unhideWhenUsed/>
    <w:rPr>
      <w:vertAlign w:val="superscript"/>
    </w:rPr>
  </w:style>
  <w:style w:type="paragraph" w:styleId="915">
    <w:name w:val="toc 1"/>
    <w:basedOn w:val="749"/>
    <w:next w:val="749"/>
    <w:uiPriority w:val="39"/>
    <w:unhideWhenUsed/>
    <w:pPr>
      <w:spacing w:after="57"/>
    </w:pPr>
  </w:style>
  <w:style w:type="paragraph" w:styleId="916">
    <w:name w:val="toc 2"/>
    <w:basedOn w:val="749"/>
    <w:next w:val="749"/>
    <w:uiPriority w:val="39"/>
    <w:unhideWhenUsed/>
    <w:pPr>
      <w:ind w:left="283"/>
      <w:spacing w:after="57"/>
    </w:pPr>
  </w:style>
  <w:style w:type="paragraph" w:styleId="917">
    <w:name w:val="toc 3"/>
    <w:basedOn w:val="749"/>
    <w:next w:val="749"/>
    <w:uiPriority w:val="39"/>
    <w:unhideWhenUsed/>
    <w:pPr>
      <w:ind w:left="567"/>
      <w:spacing w:after="57"/>
    </w:pPr>
  </w:style>
  <w:style w:type="paragraph" w:styleId="918">
    <w:name w:val="toc 4"/>
    <w:basedOn w:val="749"/>
    <w:next w:val="749"/>
    <w:uiPriority w:val="39"/>
    <w:unhideWhenUsed/>
    <w:pPr>
      <w:ind w:left="850"/>
      <w:spacing w:after="57"/>
    </w:pPr>
  </w:style>
  <w:style w:type="paragraph" w:styleId="919">
    <w:name w:val="toc 5"/>
    <w:basedOn w:val="749"/>
    <w:next w:val="749"/>
    <w:uiPriority w:val="39"/>
    <w:unhideWhenUsed/>
    <w:pPr>
      <w:ind w:left="1134"/>
      <w:spacing w:after="57"/>
    </w:pPr>
  </w:style>
  <w:style w:type="paragraph" w:styleId="920">
    <w:name w:val="toc 6"/>
    <w:basedOn w:val="749"/>
    <w:next w:val="749"/>
    <w:uiPriority w:val="39"/>
    <w:unhideWhenUsed/>
    <w:pPr>
      <w:ind w:left="1417"/>
      <w:spacing w:after="57"/>
    </w:pPr>
  </w:style>
  <w:style w:type="paragraph" w:styleId="921">
    <w:name w:val="toc 7"/>
    <w:basedOn w:val="749"/>
    <w:next w:val="749"/>
    <w:uiPriority w:val="39"/>
    <w:unhideWhenUsed/>
    <w:pPr>
      <w:ind w:left="1701"/>
      <w:spacing w:after="57"/>
    </w:pPr>
  </w:style>
  <w:style w:type="paragraph" w:styleId="922">
    <w:name w:val="toc 8"/>
    <w:basedOn w:val="749"/>
    <w:next w:val="749"/>
    <w:uiPriority w:val="39"/>
    <w:unhideWhenUsed/>
    <w:pPr>
      <w:ind w:left="1984"/>
      <w:spacing w:after="57"/>
    </w:pPr>
  </w:style>
  <w:style w:type="paragraph" w:styleId="923">
    <w:name w:val="toc 9"/>
    <w:basedOn w:val="749"/>
    <w:next w:val="749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49"/>
    <w:next w:val="749"/>
    <w:uiPriority w:val="99"/>
    <w:unhideWhenUsed/>
  </w:style>
  <w:style w:type="character" w:styleId="926" w:customStyle="1">
    <w:name w:val="Заголовок 2 Знак"/>
    <w:basedOn w:val="759"/>
    <w:link w:val="75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7">
    <w:name w:val="Body Text 2"/>
    <w:basedOn w:val="749"/>
    <w:link w:val="928"/>
    <w:uiPriority w:val="99"/>
    <w:pPr>
      <w:jc w:val="both"/>
      <w:spacing w:line="360" w:lineRule="auto"/>
    </w:pPr>
  </w:style>
  <w:style w:type="character" w:styleId="928" w:customStyle="1">
    <w:name w:val="Основной текст 2 Знак"/>
    <w:basedOn w:val="759"/>
    <w:link w:val="927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9">
    <w:name w:val="List Paragraph"/>
    <w:basedOn w:val="749"/>
    <w:uiPriority w:val="99"/>
    <w:qFormat/>
    <w:pPr>
      <w:contextualSpacing/>
      <w:ind w:left="720"/>
    </w:pPr>
  </w:style>
  <w:style w:type="character" w:styleId="930">
    <w:name w:val="Hyperlink"/>
    <w:basedOn w:val="759"/>
    <w:uiPriority w:val="99"/>
    <w:rPr>
      <w:rFonts w:cs="Times New Roman"/>
      <w:color w:val="0000ff"/>
      <w:u w:val="single"/>
    </w:rPr>
  </w:style>
  <w:style w:type="paragraph" w:styleId="931" w:customStyle="1">
    <w:name w:val="ConsPlusNormal"/>
    <w:uiPriority w:val="99"/>
    <w:pPr>
      <w:widowControl w:val="off"/>
    </w:pPr>
    <w:rPr>
      <w:rFonts w:ascii="Times New Roman" w:hAnsi="Times New Roman"/>
      <w:sz w:val="24"/>
      <w:szCs w:val="20"/>
    </w:rPr>
  </w:style>
  <w:style w:type="paragraph" w:styleId="932">
    <w:name w:val="Header"/>
    <w:basedOn w:val="749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basedOn w:val="759"/>
    <w:link w:val="93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934">
    <w:name w:val="page number"/>
    <w:basedOn w:val="759"/>
    <w:uiPriority w:val="99"/>
    <w:rPr>
      <w:rFonts w:cs="Times New Roman"/>
    </w:rPr>
  </w:style>
  <w:style w:type="paragraph" w:styleId="935">
    <w:name w:val="Footer"/>
    <w:basedOn w:val="749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 w:customStyle="1">
    <w:name w:val="Нижний колонтитул Знак"/>
    <w:basedOn w:val="759"/>
    <w:link w:val="935"/>
    <w:uiPriority w:val="99"/>
    <w:rPr>
      <w:rFonts w:ascii="Times New Roman" w:hAnsi="Times New Roman" w:eastAsia="Times New Roman"/>
      <w:sz w:val="24"/>
      <w:szCs w:val="20"/>
    </w:rPr>
  </w:style>
  <w:style w:type="table" w:styleId="937">
    <w:name w:val="Table Grid"/>
    <w:basedOn w:val="76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>
    <w:name w:val="Balloon Text"/>
    <w:basedOn w:val="749"/>
    <w:link w:val="939"/>
    <w:uiPriority w:val="99"/>
    <w:semiHidden/>
    <w:unhideWhenUsed/>
    <w:rPr>
      <w:rFonts w:ascii="Tahoma" w:hAnsi="Tahoma" w:cs="Tahoma"/>
      <w:sz w:val="16"/>
      <w:szCs w:val="16"/>
    </w:rPr>
  </w:style>
  <w:style w:type="character" w:styleId="939" w:customStyle="1">
    <w:name w:val="Текст выноски Знак"/>
    <w:basedOn w:val="759"/>
    <w:link w:val="938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A6C2-73DD-4FE0-9310-AA819486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creator>opk_114-1</dc:creator>
  <cp:revision>33</cp:revision>
  <dcterms:created xsi:type="dcterms:W3CDTF">2023-03-06T04:39:00Z</dcterms:created>
  <dcterms:modified xsi:type="dcterms:W3CDTF">2024-02-02T06:11:53Z</dcterms:modified>
</cp:coreProperties>
</file>